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Calibri" w:hAnsi="Calibri" w:cs="Calibri" w:eastAsia="Calibri"/>
          <w:color w:val="26282A"/>
          <w:spacing w:val="0"/>
          <w:position w:val="0"/>
          <w:sz w:val="22"/>
          <w:shd w:fill="FFFFFF" w:val="clear"/>
        </w:rPr>
      </w:pPr>
      <w:r>
        <w:object w:dxaOrig="5472" w:dyaOrig="1998">
          <v:rect xmlns:o="urn:schemas-microsoft-com:office:office" xmlns:v="urn:schemas-microsoft-com:vml" id="rectole0000000000" style="width:273.600000pt;height:99.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Lily Hester was a bright, healthy, sociable 8 year old who loved playing with her friends and going on family holidays. Her life was full of excitement and those close to her would regularly praise her positive attitude and empathetic character. Lily was destined to succeed in later life, in whatever she chose to pursue.</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But then in July 2013, following complaints of a sore tummy, a routine visit to her general practitioner revealed a parent’s worst nightmare. Lily was diagnosed with a rare form of liver cancer.</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For the next 13 months Lily bravely endured invasive chemotherapy treatments, surgeries and countless hospital visits. Then in January 2014 Lily went into remission. But it was short lived. Less than two months later, the cancer had returned and spread to her lungs. In August 2014, Lily courageously lost her battle and sadly passed away.</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Statistics show that 950 children are diagnosed with cancer every year. And the disease claims the lives of 3 children in Australia each week. Courageous Lily was one of these kids.</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Following Lily’s death, her Dad Aaron and mum Sianne with support of family and friends, established the Live for Lily Foundation.</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Tragically, 3 months following Lily’s passing, her mum Sianne was diagnosed with breast cancer. In May 2016 Sianne lost her own battle.</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The Live for Lily Foundation is an Australian registered not-for-profit. The Foundation is run by a group of passionate volunteers and board.  No one is paid at the Foundation. The Foundation’s mission is to see an end to childhood cancer by raising funds and awareness into this devastating disease. </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This is achieved through two significant fund-raising events each year </w:t>
      </w:r>
      <w:r>
        <w:rPr>
          <w:rFonts w:ascii="Calibri" w:hAnsi="Calibri" w:cs="Calibri" w:eastAsia="Calibri"/>
          <w:color w:val="26282A"/>
          <w:spacing w:val="0"/>
          <w:position w:val="0"/>
          <w:sz w:val="22"/>
          <w:shd w:fill="FFFFFF" w:val="clear"/>
        </w:rPr>
        <w:t xml:space="preserve">–</w:t>
      </w:r>
      <w:r>
        <w:rPr>
          <w:rFonts w:ascii="Calibri" w:hAnsi="Calibri" w:cs="Calibri" w:eastAsia="Calibri"/>
          <w:color w:val="26282A"/>
          <w:spacing w:val="0"/>
          <w:position w:val="0"/>
          <w:sz w:val="22"/>
          <w:shd w:fill="FFFFFF" w:val="clear"/>
        </w:rPr>
        <w:t xml:space="preserve"> The Butterfly Ball, a black tie gala ball held at Crown Casino every June/July, and the Ride for Lily, a charity endurance cycling event held each April.</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The Live for Lily Foundation has partnered with the Children’s Cancer Institute in Sydney, the only independent medical research institute in Australia wholly dedicated to childhood cancer.  Since being founded in February 2016, the Live for Lily Foundation has donated half a million dollars to the Children’s Cancer Institute, which is being used to fund their ground breaking Zero Childhood Cancer Program.  The program involves the detailed laboratory analysis of each child’s unique cancer cells, to help identify the drugs most likely to kill their specific cancer. Scientists and doctors then work collaboratively to identify and deliver the most effective treatment plan, specifically tailored to suit each child’s individual disease.</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After a pilot period which began in early 2016, the Zero Childhood Cancer Program is now one year into a nationwide clinical trial.  By the end of 2020, it is hoped that up to 400 children would have been enrolled, with the goal for the program to be accessible to all children with high risk refractory cancers at the completion of the trial in 2020. </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Whilst the program is free to all children who meet the specific trial enrolment criteria, it costs approximately $20,000 for the </w:t>
      </w:r>
      <w:r>
        <w:rPr>
          <w:rFonts w:ascii="Calibri" w:hAnsi="Calibri" w:cs="Calibri" w:eastAsia="Calibri"/>
          <w:color w:val="auto"/>
          <w:spacing w:val="0"/>
          <w:position w:val="0"/>
          <w:sz w:val="22"/>
          <w:shd w:fill="FFFFFF" w:val="clear"/>
        </w:rPr>
        <w:t xml:space="preserve">complex genetic and drug discovery tests required for one child with high risk cancer on the Zero Childhood Cancer program.</w:t>
      </w:r>
      <w:r>
        <w:rPr>
          <w:rFonts w:ascii="Calibri" w:hAnsi="Calibri" w:cs="Calibri" w:eastAsia="Calibri"/>
          <w:color w:val="26282A"/>
          <w:spacing w:val="0"/>
          <w:position w:val="0"/>
          <w:sz w:val="22"/>
          <w:shd w:fill="FFFFFF" w:val="clear"/>
        </w:rPr>
        <w:t xml:space="preserve">  This gives the Live for Lily Foundation very clear context and understanding of their fund-raising goals in that they can effectively measure how many children they can potentially help by the money that they raise.</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auto" w:val="clear"/>
        </w:rPr>
      </w:pPr>
      <w:r>
        <w:rPr>
          <w:rFonts w:ascii="Calibri" w:hAnsi="Calibri" w:cs="Calibri" w:eastAsia="Calibri"/>
          <w:color w:val="26282A"/>
          <w:spacing w:val="0"/>
          <w:position w:val="0"/>
          <w:sz w:val="22"/>
          <w:shd w:fill="auto" w:val="clear"/>
        </w:rPr>
        <w:t xml:space="preserve">Eppalock students Dasha and Loki Martins’ father Adrian will this year participate in his first Ride for Lily event.</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Lily’s dad Aaron is a close family friend and along with brothers and sisters, they grew up together as neighbours in Bendigo. Their childhood’s were spent riding bikes, swimming at the local pool, playing cricket on the nature strip and exploring local bushland, building cubbies. Cancer was absent from their childhood.  </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In 2016, on the inaugural Ride for Lily fundraising event, Adrian supported Aaron and Sianne volunteering his time to photograph the event, perform massage on riders and other general logistics. In the following two years, he continued in the same capacity; assisting the riders on their personal journey, all the while raising crucial funds for childhood cancer research.</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In 2019, however, he is personally embracing the riding challenge. In April Adrian will be jumping on the bike along with 29 other riders, the biggest to date, embarking on a 1000km journey over 7 days through Tasmania from Launceston to Hobart! Other than occasional recreational mountain bike riding, saddling up on a road bike such as this, is as foreign to Adrian as was being diagnosed with liver cancer was to Lily and her family. </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But no matter how difficult it might seem, the pain and hardship will be nothing compared to what Lily endured and what many other kids across Australia experience each day as they battle this insidious disease.</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As part of this year’s Ride for Lily journey, each rider must raise a minimum of $5000. Every dollar raised contributes to the vital work being undertaken by the Children’s Cancer Institute’s Zero Childhood Cancer Program.  </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To enable Adrian to achieve his fundraising target, the school will be holding a ‘sponging day’ on Friday March 1</w:t>
      </w:r>
      <w:r>
        <w:rPr>
          <w:rFonts w:ascii="Calibri" w:hAnsi="Calibri" w:cs="Calibri" w:eastAsia="Calibri"/>
          <w:color w:val="26282A"/>
          <w:spacing w:val="0"/>
          <w:position w:val="0"/>
          <w:sz w:val="22"/>
          <w:shd w:fill="FFFFFF" w:val="clear"/>
          <w:vertAlign w:val="superscript"/>
        </w:rPr>
        <w:t xml:space="preserve">st</w:t>
      </w:r>
      <w:r>
        <w:rPr>
          <w:rFonts w:ascii="Calibri" w:hAnsi="Calibri" w:cs="Calibri" w:eastAsia="Calibri"/>
          <w:color w:val="26282A"/>
          <w:spacing w:val="0"/>
          <w:position w:val="0"/>
          <w:sz w:val="22"/>
          <w:shd w:fill="FFFFFF" w:val="clear"/>
        </w:rPr>
        <w:t xml:space="preserve">. In return for a small financial contribution on the day, Eppalock students will get to throw wet sponges at Adrian Eppalock staff and all money raised on the day will help continue to fund vital childhood cancer research. </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If families would like further information about the Foundation then visit the website </w:t>
      </w:r>
      <w:hyperlink xmlns:r="http://schemas.openxmlformats.org/officeDocument/2006/relationships" r:id="docRId2">
        <w:r>
          <w:rPr>
            <w:rFonts w:ascii="Calibri" w:hAnsi="Calibri" w:cs="Calibri" w:eastAsia="Calibri"/>
            <w:color w:val="0000FF"/>
            <w:spacing w:val="0"/>
            <w:position w:val="0"/>
            <w:sz w:val="22"/>
            <w:u w:val="single"/>
            <w:shd w:fill="FFFFFF" w:val="clear"/>
          </w:rPr>
          <w:t xml:space="preserve">https://liveforlily.org.au/</w:t>
        </w:r>
      </w:hyperlink>
      <w:r>
        <w:rPr>
          <w:rFonts w:ascii="Calibri" w:hAnsi="Calibri" w:cs="Calibri" w:eastAsia="Calibri"/>
          <w:color w:val="26282A"/>
          <w:spacing w:val="0"/>
          <w:position w:val="0"/>
          <w:sz w:val="22"/>
          <w:shd w:fill="FFFFFF" w:val="clear"/>
        </w:rPr>
        <w:t xml:space="preserve"> </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rPr>
          <w:rFonts w:ascii="Calibri" w:hAnsi="Calibri" w:cs="Calibri" w:eastAsia="Calibri"/>
          <w:color w:val="26282A"/>
          <w:spacing w:val="0"/>
          <w:position w:val="0"/>
          <w:sz w:val="22"/>
          <w:shd w:fill="FFFFFF" w:val="clear"/>
        </w:rPr>
        <w:t xml:space="preserve">Or, up until April a tax deductible donation can be directly made on Adrian’s personal profile here </w:t>
      </w:r>
      <w:hyperlink xmlns:r="http://schemas.openxmlformats.org/officeDocument/2006/relationships" r:id="docRId3">
        <w:r>
          <w:rPr>
            <w:rFonts w:ascii="Calibri" w:hAnsi="Calibri" w:cs="Calibri" w:eastAsia="Calibri"/>
            <w:color w:val="0000FF"/>
            <w:spacing w:val="0"/>
            <w:position w:val="0"/>
            <w:sz w:val="22"/>
            <w:u w:val="single"/>
            <w:shd w:fill="FFFFFF" w:val="clear"/>
          </w:rPr>
          <w:t xml:space="preserve">https://liveforlily.org.au/product/donate-in-support-of-adrian-martins-for-ride-for-lily-2019/</w:t>
        </w:r>
      </w:hyperlink>
      <w:r>
        <w:rPr>
          <w:rFonts w:ascii="Calibri" w:hAnsi="Calibri" w:cs="Calibri" w:eastAsia="Calibri"/>
          <w:color w:val="26282A"/>
          <w:spacing w:val="0"/>
          <w:position w:val="0"/>
          <w:sz w:val="22"/>
          <w:shd w:fill="FFFFFF" w:val="clear"/>
        </w:rPr>
        <w:t xml:space="preserve"> </w:t>
      </w: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p>
    <w:p>
      <w:pPr>
        <w:spacing w:before="0" w:after="0" w:line="240"/>
        <w:ind w:right="0" w:left="0" w:firstLine="0"/>
        <w:jc w:val="left"/>
        <w:rPr>
          <w:rFonts w:ascii="Calibri" w:hAnsi="Calibri" w:cs="Calibri" w:eastAsia="Calibri"/>
          <w:color w:val="26282A"/>
          <w:spacing w:val="0"/>
          <w:position w:val="0"/>
          <w:sz w:val="22"/>
          <w:shd w:fill="FFFFFF" w:val="clear"/>
        </w:rPr>
      </w:pPr>
      <w:r>
        <w:object w:dxaOrig="4521" w:dyaOrig="5517">
          <v:rect xmlns:o="urn:schemas-microsoft-com:office:office" xmlns:v="urn:schemas-microsoft-com:vml" id="rectole0000000001" style="width:226.050000pt;height:275.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1" ShapeID="rectole0000000001" r:id="docRId4"/>
        </w:object>
      </w:r>
    </w:p>
    <w:p>
      <w:pPr>
        <w:spacing w:before="0" w:after="0" w:line="240"/>
        <w:ind w:right="0" w:left="0" w:firstLine="0"/>
        <w:jc w:val="left"/>
        <w:rPr>
          <w:rFonts w:ascii="Calibri" w:hAnsi="Calibri" w:cs="Calibri" w:eastAsia="Calibri"/>
          <w:color w:val="26282A"/>
          <w:spacing w:val="0"/>
          <w:position w:val="0"/>
          <w:sz w:val="22"/>
          <w:shd w:fill="FFFFFF" w:val="clear"/>
        </w:rPr>
      </w:pPr>
      <w:r>
        <w:object w:dxaOrig="4579" w:dyaOrig="4579">
          <v:rect xmlns:o="urn:schemas-microsoft-com:office:office" xmlns:v="urn:schemas-microsoft-com:vml" id="rectole0000000002" style="width:228.950000pt;height:228.9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2" ShapeID="rectole0000000002" r:id="docRId6"/>
        </w:object>
      </w:r>
      <w:r>
        <w:object w:dxaOrig="3564" w:dyaOrig="4752">
          <v:rect xmlns:o="urn:schemas-microsoft-com:office:office" xmlns:v="urn:schemas-microsoft-com:vml" id="rectole0000000003" style="width:178.200000pt;height:237.6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p>
    <w:p>
      <w:pPr>
        <w:spacing w:before="0" w:after="0" w:line="240"/>
        <w:ind w:right="0" w:left="0" w:firstLine="0"/>
        <w:jc w:val="left"/>
        <w:rPr>
          <w:rFonts w:ascii="Calibri" w:hAnsi="Calibri" w:cs="Calibri" w:eastAsia="Calibri"/>
          <w:color w:val="26282A"/>
          <w:spacing w:val="0"/>
          <w:position w:val="0"/>
          <w:sz w:val="22"/>
          <w:shd w:fill="FFFFFF" w:val="clear"/>
        </w:rPr>
      </w:pPr>
      <w:r>
        <w:object w:dxaOrig="5961" w:dyaOrig="5941">
          <v:rect xmlns:o="urn:schemas-microsoft-com:office:office" xmlns:v="urn:schemas-microsoft-com:vml" id="rectole0000000004" style="width:298.050000pt;height:297.0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3" Type="http://schemas.openxmlformats.org/officeDocument/2006/relationships/styles" /><Relationship TargetMode="External" Target="https://liveforlily.org.au/product/donate-in-support-of-adrian-martins-for-ride-for-lily-2019/" Id="docRId3" Type="http://schemas.openxmlformats.org/officeDocument/2006/relationships/hyperlink" /><Relationship Target="media/image2.wmf" Id="docRId7" Type="http://schemas.openxmlformats.org/officeDocument/2006/relationships/image" /><Relationship Target="embeddings/oleObject4.bin" Id="docRId10" Type="http://schemas.openxmlformats.org/officeDocument/2006/relationships/oleObject" /><Relationship TargetMode="External" Target="https://liveforlily.org.au/" Id="docRId2" Type="http://schemas.openxmlformats.org/officeDocument/2006/relationships/hyperlink" /><Relationship Target="embeddings/oleObject2.bin" Id="docRId6" Type="http://schemas.openxmlformats.org/officeDocument/2006/relationships/oleObject" /><Relationship Target="media/image0.wmf" Id="docRId1" Type="http://schemas.openxmlformats.org/officeDocument/2006/relationships/image" /><Relationship Target="media/image4.wmf" Id="docRId11" Type="http://schemas.openxmlformats.org/officeDocument/2006/relationships/image" /><Relationship Target="media/image1.wmf" Id="docRId5" Type="http://schemas.openxmlformats.org/officeDocument/2006/relationships/image" /><Relationship Target="media/image3.wmf" Id="docRId9" Type="http://schemas.openxmlformats.org/officeDocument/2006/relationships/image" /><Relationship Target="embeddings/oleObject0.bin" Id="docRId0" Type="http://schemas.openxmlformats.org/officeDocument/2006/relationships/oleObject" /><Relationship Target="numbering.xml" Id="docRId12" Type="http://schemas.openxmlformats.org/officeDocument/2006/relationships/numbering" /><Relationship Target="embeddings/oleObject1.bin" Id="docRId4" Type="http://schemas.openxmlformats.org/officeDocument/2006/relationships/oleObject" /><Relationship Target="embeddings/oleObject3.bin" Id="docRId8" Type="http://schemas.openxmlformats.org/officeDocument/2006/relationships/oleObject" /></Relationships>
</file>